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Estimados Promotores:</w:t>
      </w:r>
    </w:p>
    <w:p w:rsidR="00000000" w:rsidDel="00000000" w:rsidP="00000000" w:rsidRDefault="00000000" w:rsidRPr="00000000" w14:paraId="00000002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br w:type="textWrapping"/>
        <w:t xml:space="preserve">Con el objetivo de mejorar la eficiencia y la organización en el manejo de los expedientes, debemos informarles sobre los siguientes requisitos obligatorios para el ingreso y el proceso de revisión de estos.</w:t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*Requisitos para el Ingreso de Expedientes Nuevos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  • Foliación:</w:t>
      </w:r>
      <w:r w:rsidDel="00000000" w:rsidR="00000000" w:rsidRPr="00000000">
        <w:rPr>
          <w:i w:val="1"/>
          <w:iCs w:val="1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 indispensable que todos los expedientes ingresados estén debidamente foliados. Esto significa que cada página del expediente debe llevar un número único y secuencial para facilitar la identificación y el acceso a la información. </w:t>
      </w:r>
    </w:p>
    <w:p w:rsidR="00000000" w:rsidDel="00000000" w:rsidP="00000000" w:rsidRDefault="00000000" w:rsidRPr="00000000" w14:paraId="00000005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 foliación debe estar en la parte superior derecha de cada página y debe tener un número único en la esquina superior derecha. Asimismo, debe ir de adelante hacia atrás. Es decir, el número 01 debe estar en la primera página y continuar secuencialmente hasta el final del expediente. Esto facilitará la adición de más documentos en futuro.</w:t>
      </w:r>
    </w:p>
    <w:p w:rsidR="00000000" w:rsidDel="00000000" w:rsidP="00000000" w:rsidRDefault="00000000" w:rsidRPr="00000000" w14:paraId="00000006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Los documentos a ingresar deberán estar con su respectivo file y fastener con el fin de resguardar la información a presentar.</w:t>
      </w:r>
    </w:p>
    <w:p w:rsidR="00000000" w:rsidDel="00000000" w:rsidP="00000000" w:rsidRDefault="00000000" w:rsidRPr="00000000" w14:paraId="00000007">
      <w:pPr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       • Filtro para ingreso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 los requisitos solicitados para el inicio de revisión del expediente (aquí podemos adjuntar el check list)</w:t>
      </w:r>
    </w:p>
    <w:p w:rsidR="00000000" w:rsidDel="00000000" w:rsidP="00000000" w:rsidRDefault="00000000" w:rsidRPr="00000000" w14:paraId="00000009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 Requisitos para el Ingreso de Expedientes de Levantamiento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  • Foliación</w:t>
      </w:r>
      <w:r w:rsidDel="00000000" w:rsidR="00000000" w:rsidRPr="00000000">
        <w:rPr>
          <w:i w:val="1"/>
          <w:iCs w:val="1"/>
          <w:rtl w:val="0"/>
        </w:rPr>
        <w:t xml:space="preserve">: </w:t>
      </w:r>
    </w:p>
    <w:p w:rsidR="00000000" w:rsidDel="00000000" w:rsidP="00000000" w:rsidRDefault="00000000" w:rsidRPr="00000000" w14:paraId="0000000B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Cuando se levanten observaciones durante el proceso de revisión, es fundamental que estas también estén foliadas, como se detalló párrafos anteriores. Esto asegurará que todas las observaciones y comentarios se puedan localizar y atender de manera eficiente.</w:t>
      </w:r>
    </w:p>
    <w:p w:rsidR="00000000" w:rsidDel="00000000" w:rsidP="00000000" w:rsidRDefault="00000000" w:rsidRPr="00000000" w14:paraId="0000000C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 preciso mencionar que, la implementación de estos requisitos es crucial para mantener la integridad y la organización de los expedientes, lo que a su vez mejorará la calidad del servicio que ofrecemos.</w:t>
      </w:r>
    </w:p>
    <w:p w:rsidR="00000000" w:rsidDel="00000000" w:rsidP="00000000" w:rsidRDefault="00000000" w:rsidRPr="00000000" w14:paraId="0000000D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br w:type="textWrapping"/>
        <w:t xml:space="preserve">Agradecemos su cooperación y comprensión en este asunto. Si tienen alguna duda o necesitan más información, no duden en contactarnos al número 964 087 081.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